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управления доходами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9E7290" w:rsidR="00A77598" w:rsidRPr="00300EC9" w:rsidRDefault="00300E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7A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7A1D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F17A1D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F17A1D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E5DEDF" w:rsidR="004475DA" w:rsidRPr="00300EC9" w:rsidRDefault="00300E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1487D5" w14:textId="74F5103C" w:rsidR="00F17A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24103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_Toc209724103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3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3DABDDA1" w14:textId="081E4206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4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_Toc209724104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3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05624EDF" w14:textId="65950072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5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_Toc209724105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3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27786B46" w14:textId="744B43E7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6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_Toc209724106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4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51B820FD" w14:textId="6A8F4C58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7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_Toc209724107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4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1FD66B78" w14:textId="769AAD41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8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_Toc209724108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4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7FE5A119" w14:textId="5C127BCF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09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_Toc209724109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5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2762395D" w14:textId="6678FDD5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0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_Toc209724110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5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7E3F733B" w14:textId="5DBA5D80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1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_Toc209724111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6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6334A574" w14:textId="1434E7B3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2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_Toc209724112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7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75BC3944" w14:textId="649666DC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3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_Toc209724113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8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50EDD5A5" w14:textId="45AA1DD5" w:rsidR="00F17A1D" w:rsidRDefault="00983F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4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_Toc209724114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4F2A032B" w14:textId="25ABF438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5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_Toc209724115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19C85580" w14:textId="2B80851A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6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_Toc209724116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3584D0EA" w14:textId="2B8662FD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7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_Toc209724117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434F6A70" w14:textId="6FD1E253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8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_Toc209724118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58B324D3" w14:textId="32E3B590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19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_Toc209724119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6B98A032" w14:textId="30AF407B" w:rsidR="00F17A1D" w:rsidRDefault="00983F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4120" w:history="1">
            <w:r w:rsidR="00F17A1D" w:rsidRPr="00227A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7A1D">
              <w:rPr>
                <w:noProof/>
                <w:webHidden/>
              </w:rPr>
              <w:tab/>
            </w:r>
            <w:r w:rsidR="00F17A1D">
              <w:rPr>
                <w:noProof/>
                <w:webHidden/>
              </w:rPr>
              <w:fldChar w:fldCharType="begin"/>
            </w:r>
            <w:r w:rsidR="00F17A1D">
              <w:rPr>
                <w:noProof/>
                <w:webHidden/>
              </w:rPr>
              <w:instrText xml:space="preserve"> PAGEREF _Toc209724120 \h </w:instrText>
            </w:r>
            <w:r w:rsidR="00F17A1D">
              <w:rPr>
                <w:noProof/>
                <w:webHidden/>
              </w:rPr>
            </w:r>
            <w:r w:rsidR="00F17A1D">
              <w:rPr>
                <w:noProof/>
                <w:webHidden/>
              </w:rPr>
              <w:fldChar w:fldCharType="separate"/>
            </w:r>
            <w:r w:rsidR="00F17A1D">
              <w:rPr>
                <w:noProof/>
                <w:webHidden/>
              </w:rPr>
              <w:t>10</w:t>
            </w:r>
            <w:r w:rsidR="00F17A1D">
              <w:rPr>
                <w:noProof/>
                <w:webHidden/>
              </w:rPr>
              <w:fldChar w:fldCharType="end"/>
            </w:r>
          </w:hyperlink>
        </w:p>
        <w:p w14:paraId="0DD49713" w14:textId="3DFAD6F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24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теоретические и практические вопросы, возникающие в процессе решения современных задач управления доходами.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24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Модели управления доходами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24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F17A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7A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7A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7A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7A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7A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7A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7A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7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7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  <w:lang w:bidi="ru-RU"/>
              </w:rPr>
              <w:t>ПК-3.2 - Владеет современными методами анализа математических моделей и разрабатывает новые оптимизационные подходы для решения задач в области экономики и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7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A1D">
              <w:rPr>
                <w:rFonts w:ascii="Times New Roman" w:hAnsi="Times New Roman" w:cs="Times New Roman"/>
              </w:rPr>
              <w:t>основные принципы и методы анализа, построения и области применения моделей управления доходами в части, связанной с оптимизационными подходами</w:t>
            </w:r>
            <w:r w:rsidRPr="00F17A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7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A1D">
              <w:rPr>
                <w:rFonts w:ascii="Times New Roman" w:hAnsi="Times New Roman" w:cs="Times New Roman"/>
              </w:rPr>
              <w:t>совершенствовать и разрабатывать оптимизационные подходы для решения задач управления доходами</w:t>
            </w:r>
            <w:r w:rsidRPr="00F17A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7A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A1D">
              <w:rPr>
                <w:rFonts w:ascii="Times New Roman" w:hAnsi="Times New Roman" w:cs="Times New Roman"/>
              </w:rPr>
              <w:t>навыками разработки оптимизационных подходов при моделировании и проведении числовых расчетов для задач управления доходами</w:t>
            </w:r>
            <w:r w:rsidRPr="00F17A1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7A1D" w14:paraId="344DA2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48D6" w14:textId="77777777" w:rsidR="00751095" w:rsidRPr="00F17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ПК-4 - Способен предложить варианты управленческих и проектных решений, выполнить их анализ и оптимизацию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232B" w14:textId="77777777" w:rsidR="00751095" w:rsidRPr="00F17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 и проектных решений  с учетом критериев эффективности, рисков и возможных последствий.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F1FB" w14:textId="77777777" w:rsidR="00751095" w:rsidRPr="00F17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A1D">
              <w:rPr>
                <w:rFonts w:ascii="Times New Roman" w:hAnsi="Times New Roman" w:cs="Times New Roman"/>
              </w:rPr>
              <w:t>основные принципы и методы оптимизации управленческих и проектных решений с учетом критериев эффективности, рисков и возможных последствий</w:t>
            </w:r>
            <w:r w:rsidRPr="00F17A1D">
              <w:rPr>
                <w:rFonts w:ascii="Times New Roman" w:hAnsi="Times New Roman" w:cs="Times New Roman"/>
              </w:rPr>
              <w:t xml:space="preserve"> </w:t>
            </w:r>
          </w:p>
          <w:p w14:paraId="5EC1D6FD" w14:textId="77777777" w:rsidR="00751095" w:rsidRPr="00F17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A1D">
              <w:rPr>
                <w:rFonts w:ascii="Times New Roman" w:hAnsi="Times New Roman" w:cs="Times New Roman"/>
              </w:rPr>
              <w:t>проводить оптимизацию управленческих и проектных решений, используя различные критерии оптимизации и учитывая риски, а также возможные последствия принятых решений</w:t>
            </w:r>
            <w:r w:rsidRPr="00F17A1D">
              <w:rPr>
                <w:rFonts w:ascii="Times New Roman" w:hAnsi="Times New Roman" w:cs="Times New Roman"/>
              </w:rPr>
              <w:t xml:space="preserve">. </w:t>
            </w:r>
          </w:p>
          <w:p w14:paraId="4D619994" w14:textId="77777777" w:rsidR="00751095" w:rsidRPr="00F17A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A1D">
              <w:rPr>
                <w:rFonts w:ascii="Times New Roman" w:hAnsi="Times New Roman" w:cs="Times New Roman"/>
              </w:rPr>
              <w:t>навыками разработки и программной реализации оптимизационных подходов при принятии управленческих и проектных решений с учетом критериев эффективности, рисков и возможных последствий</w:t>
            </w:r>
            <w:r w:rsidRPr="00F17A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7A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241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Происхождение задач управления доходами, области их применения, структура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задач управления доходами; история возникновения и развития задач управления доходами, области их применения; структура задач управления доходами; основные определения.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CEF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82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Задачи контроля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F61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Однорейсовые модели: пределы бронирования, уровни защиты, виды вложений; модель Литтлвуда для двух ценовых классов; эвристические модели для нескольких классов EMSRa и EMSRb; учет поведения покупателей. Сетевые модели: детерминированная линейная модель, стохастическая нелинейная модель, стохастическая линейная модель. Преимущества и недостатки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332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37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DA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54F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890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11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Задачи прогнозирования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22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восстановления спроса по цензурированной выборке; эвристические алгоритмы для восстановления спроса; метод projection-detruncation (PD), метод expectation-maximization (EM), метод максимального правдоподобия (LM).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7CE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B2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38D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EAB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CAFD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9F6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 сверхлимитного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F7B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Математическое моделирование сверхлимитных продаж (овербукинга) в управлении доходами; пример реализации процесса сверхлимитного бронирования в деятельности авиаперевозчика (анализ экономической эффективности, проблемы при практической реализации).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63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FFB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ED0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320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241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24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7A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 К.В. Математическое программирование: учебник / </w:t>
            </w:r>
            <w:proofErr w:type="spell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К.В.Балдин</w:t>
            </w:r>
            <w:proofErr w:type="spell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Н.А.Брызгалов</w:t>
            </w:r>
            <w:proofErr w:type="spell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А.В.Рукосуев</w:t>
            </w:r>
            <w:proofErr w:type="spell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; под общ. ред. </w:t>
            </w:r>
            <w:proofErr w:type="spell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К.В.Балдина</w:t>
            </w:r>
            <w:proofErr w:type="spell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 .— 2-е изд. — Москва : Дашков и К, 2018 .—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17A1D" w:rsidRDefault="00983F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https://znanium.com/catalog/document?id=100977</w:t>
              </w:r>
            </w:hyperlink>
          </w:p>
        </w:tc>
      </w:tr>
      <w:tr w:rsidR="00262CF0" w:rsidRPr="007E6725" w14:paraId="6C3BE6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D0CE78" w14:textId="77777777" w:rsidR="00262CF0" w:rsidRPr="00F17A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>, — Москва : Издательско-торговая корпорация «Дашков и</w:t>
            </w:r>
            <w:proofErr w:type="gramStart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°», 2019. - 398 с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17A1D">
              <w:rPr>
                <w:rFonts w:ascii="Times New Roman" w:hAnsi="Times New Roman" w:cs="Times New Roman"/>
                <w:sz w:val="24"/>
                <w:szCs w:val="24"/>
              </w:rPr>
              <w:t xml:space="preserve"> 978-5-394-02736-9.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8D9FE4" w14:textId="77777777" w:rsidR="00262CF0" w:rsidRPr="00F17A1D" w:rsidRDefault="00983F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https://znanium.com/catalog/product/1091193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241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750D9D" w14:textId="77777777" w:rsidTr="007B550D">
        <w:tc>
          <w:tcPr>
            <w:tcW w:w="9345" w:type="dxa"/>
          </w:tcPr>
          <w:p w14:paraId="511666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79D5911" w14:textId="77777777" w:rsidTr="007B550D">
        <w:tc>
          <w:tcPr>
            <w:tcW w:w="9345" w:type="dxa"/>
          </w:tcPr>
          <w:p w14:paraId="1C983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294FB9" w14:textId="77777777" w:rsidTr="007B550D">
        <w:tc>
          <w:tcPr>
            <w:tcW w:w="9345" w:type="dxa"/>
          </w:tcPr>
          <w:p w14:paraId="0A6EAE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F5B0D1" w14:textId="77777777" w:rsidTr="007B550D">
        <w:tc>
          <w:tcPr>
            <w:tcW w:w="9345" w:type="dxa"/>
          </w:tcPr>
          <w:p w14:paraId="72E443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3B4234" w14:textId="77777777" w:rsidTr="007B550D">
        <w:tc>
          <w:tcPr>
            <w:tcW w:w="9345" w:type="dxa"/>
          </w:tcPr>
          <w:p w14:paraId="218D1A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241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3F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24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7A1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7A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7A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7A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7A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7A1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7A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7A1D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17A1D">
              <w:rPr>
                <w:sz w:val="22"/>
                <w:szCs w:val="22"/>
                <w:lang w:val="en-US"/>
              </w:rPr>
              <w:t>Lenovo</w:t>
            </w:r>
            <w:r w:rsidRPr="00F17A1D">
              <w:rPr>
                <w:sz w:val="22"/>
                <w:szCs w:val="22"/>
              </w:rPr>
              <w:t xml:space="preserve"> тип 1 (</w:t>
            </w:r>
            <w:r w:rsidRPr="00F17A1D">
              <w:rPr>
                <w:sz w:val="22"/>
                <w:szCs w:val="22"/>
                <w:lang w:val="en-US"/>
              </w:rPr>
              <w:t>Core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I</w:t>
            </w:r>
            <w:r w:rsidRPr="00F17A1D">
              <w:rPr>
                <w:sz w:val="22"/>
                <w:szCs w:val="22"/>
              </w:rPr>
              <w:t xml:space="preserve">3 2100+монитор </w:t>
            </w:r>
            <w:r w:rsidRPr="00F17A1D">
              <w:rPr>
                <w:sz w:val="22"/>
                <w:szCs w:val="22"/>
                <w:lang w:val="en-US"/>
              </w:rPr>
              <w:t>Acer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V</w:t>
            </w:r>
            <w:r w:rsidRPr="00F17A1D">
              <w:rPr>
                <w:sz w:val="22"/>
                <w:szCs w:val="22"/>
              </w:rPr>
              <w:t xml:space="preserve">193) - 1 шт., Интерактивный проектор </w:t>
            </w:r>
            <w:r w:rsidRPr="00F17A1D">
              <w:rPr>
                <w:sz w:val="22"/>
                <w:szCs w:val="22"/>
                <w:lang w:val="en-US"/>
              </w:rPr>
              <w:t>Epson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EB</w:t>
            </w:r>
            <w:r w:rsidRPr="00F17A1D">
              <w:rPr>
                <w:sz w:val="22"/>
                <w:szCs w:val="22"/>
              </w:rPr>
              <w:t>-485</w:t>
            </w:r>
            <w:r w:rsidRPr="00F17A1D">
              <w:rPr>
                <w:sz w:val="22"/>
                <w:szCs w:val="22"/>
                <w:lang w:val="en-US"/>
              </w:rPr>
              <w:t>Wi</w:t>
            </w:r>
            <w:r w:rsidRPr="00F17A1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7A1D" w14:paraId="0DE4B113" w14:textId="77777777" w:rsidTr="008416EB">
        <w:tc>
          <w:tcPr>
            <w:tcW w:w="7797" w:type="dxa"/>
            <w:shd w:val="clear" w:color="auto" w:fill="auto"/>
          </w:tcPr>
          <w:p w14:paraId="25679BBC" w14:textId="77777777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7A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7A1D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F17A1D">
              <w:rPr>
                <w:sz w:val="22"/>
                <w:szCs w:val="22"/>
                <w:lang w:val="en-US"/>
              </w:rPr>
              <w:t>HP</w:t>
            </w:r>
            <w:r w:rsidRPr="00F17A1D">
              <w:rPr>
                <w:sz w:val="22"/>
                <w:szCs w:val="22"/>
              </w:rPr>
              <w:t xml:space="preserve"> 250 </w:t>
            </w:r>
            <w:r w:rsidRPr="00F17A1D">
              <w:rPr>
                <w:sz w:val="22"/>
                <w:szCs w:val="22"/>
                <w:lang w:val="en-US"/>
              </w:rPr>
              <w:t>G</w:t>
            </w:r>
            <w:r w:rsidRPr="00F17A1D">
              <w:rPr>
                <w:sz w:val="22"/>
                <w:szCs w:val="22"/>
              </w:rPr>
              <w:t>6 1</w:t>
            </w:r>
            <w:r w:rsidRPr="00F17A1D">
              <w:rPr>
                <w:sz w:val="22"/>
                <w:szCs w:val="22"/>
                <w:lang w:val="en-US"/>
              </w:rPr>
              <w:t>WY</w:t>
            </w:r>
            <w:r w:rsidRPr="00F17A1D">
              <w:rPr>
                <w:sz w:val="22"/>
                <w:szCs w:val="22"/>
              </w:rPr>
              <w:t>58</w:t>
            </w:r>
            <w:r w:rsidRPr="00F17A1D">
              <w:rPr>
                <w:sz w:val="22"/>
                <w:szCs w:val="22"/>
                <w:lang w:val="en-US"/>
              </w:rPr>
              <w:t>EA</w:t>
            </w:r>
            <w:r w:rsidRPr="00F17A1D">
              <w:rPr>
                <w:sz w:val="22"/>
                <w:szCs w:val="22"/>
              </w:rPr>
              <w:t xml:space="preserve">, Мультимедийный проектор </w:t>
            </w:r>
            <w:r w:rsidRPr="00F17A1D">
              <w:rPr>
                <w:sz w:val="22"/>
                <w:szCs w:val="22"/>
                <w:lang w:val="en-US"/>
              </w:rPr>
              <w:t>LG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PF</w:t>
            </w:r>
            <w:r w:rsidRPr="00F17A1D">
              <w:rPr>
                <w:sz w:val="22"/>
                <w:szCs w:val="22"/>
              </w:rPr>
              <w:t>1500</w:t>
            </w:r>
            <w:r w:rsidRPr="00F17A1D">
              <w:rPr>
                <w:sz w:val="22"/>
                <w:szCs w:val="22"/>
                <w:lang w:val="en-US"/>
              </w:rPr>
              <w:t>G</w:t>
            </w:r>
            <w:r w:rsidRPr="00F17A1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E42C8" w14:textId="77777777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7A1D" w14:paraId="24FAC7DF" w14:textId="77777777" w:rsidTr="008416EB">
        <w:tc>
          <w:tcPr>
            <w:tcW w:w="7797" w:type="dxa"/>
            <w:shd w:val="clear" w:color="auto" w:fill="auto"/>
          </w:tcPr>
          <w:p w14:paraId="1969E525" w14:textId="77777777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7A1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7A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17A1D">
              <w:rPr>
                <w:sz w:val="22"/>
                <w:szCs w:val="22"/>
                <w:lang w:val="en-US"/>
              </w:rPr>
              <w:t>Intel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I</w:t>
            </w:r>
            <w:r w:rsidRPr="00F17A1D">
              <w:rPr>
                <w:sz w:val="22"/>
                <w:szCs w:val="22"/>
              </w:rPr>
              <w:t>5-7400/16</w:t>
            </w:r>
            <w:r w:rsidRPr="00F17A1D">
              <w:rPr>
                <w:sz w:val="22"/>
                <w:szCs w:val="22"/>
                <w:lang w:val="en-US"/>
              </w:rPr>
              <w:t>Gb</w:t>
            </w:r>
            <w:r w:rsidRPr="00F17A1D">
              <w:rPr>
                <w:sz w:val="22"/>
                <w:szCs w:val="22"/>
              </w:rPr>
              <w:t>/1</w:t>
            </w:r>
            <w:r w:rsidRPr="00F17A1D">
              <w:rPr>
                <w:sz w:val="22"/>
                <w:szCs w:val="22"/>
                <w:lang w:val="en-US"/>
              </w:rPr>
              <w:t>Tb</w:t>
            </w:r>
            <w:r w:rsidRPr="00F17A1D">
              <w:rPr>
                <w:sz w:val="22"/>
                <w:szCs w:val="22"/>
              </w:rPr>
              <w:t xml:space="preserve">/ видеокарта </w:t>
            </w:r>
            <w:r w:rsidRPr="00F17A1D">
              <w:rPr>
                <w:sz w:val="22"/>
                <w:szCs w:val="22"/>
                <w:lang w:val="en-US"/>
              </w:rPr>
              <w:t>NVIDIA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GeForce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GT</w:t>
            </w:r>
            <w:r w:rsidRPr="00F17A1D">
              <w:rPr>
                <w:sz w:val="22"/>
                <w:szCs w:val="22"/>
              </w:rPr>
              <w:t xml:space="preserve"> 710/Монитор </w:t>
            </w:r>
            <w:r w:rsidRPr="00F17A1D">
              <w:rPr>
                <w:sz w:val="22"/>
                <w:szCs w:val="22"/>
                <w:lang w:val="en-US"/>
              </w:rPr>
              <w:t>DELL</w:t>
            </w:r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S</w:t>
            </w:r>
            <w:r w:rsidRPr="00F17A1D">
              <w:rPr>
                <w:sz w:val="22"/>
                <w:szCs w:val="22"/>
              </w:rPr>
              <w:t>2218</w:t>
            </w:r>
            <w:r w:rsidRPr="00F17A1D">
              <w:rPr>
                <w:sz w:val="22"/>
                <w:szCs w:val="22"/>
                <w:lang w:val="en-US"/>
              </w:rPr>
              <w:t>H</w:t>
            </w:r>
            <w:r w:rsidRPr="00F17A1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17A1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Switch</w:t>
            </w:r>
            <w:r w:rsidRPr="00F17A1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17A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x</w:t>
            </w:r>
            <w:r w:rsidRPr="00F17A1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17A1D">
              <w:rPr>
                <w:sz w:val="22"/>
                <w:szCs w:val="22"/>
              </w:rPr>
              <w:t>подпружинен.ручной</w:t>
            </w:r>
            <w:proofErr w:type="spellEnd"/>
            <w:r w:rsidRPr="00F17A1D">
              <w:rPr>
                <w:sz w:val="22"/>
                <w:szCs w:val="22"/>
              </w:rPr>
              <w:t xml:space="preserve"> </w:t>
            </w:r>
            <w:r w:rsidRPr="00F17A1D">
              <w:rPr>
                <w:sz w:val="22"/>
                <w:szCs w:val="22"/>
                <w:lang w:val="en-US"/>
              </w:rPr>
              <w:t>MW</w:t>
            </w:r>
            <w:r w:rsidRPr="00F17A1D">
              <w:rPr>
                <w:sz w:val="22"/>
                <w:szCs w:val="22"/>
              </w:rPr>
              <w:t xml:space="preserve"> </w:t>
            </w:r>
            <w:proofErr w:type="spellStart"/>
            <w:r w:rsidRPr="00F17A1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17A1D">
              <w:rPr>
                <w:sz w:val="22"/>
                <w:szCs w:val="22"/>
              </w:rPr>
              <w:t xml:space="preserve"> 200х200см (</w:t>
            </w:r>
            <w:r w:rsidRPr="00F17A1D">
              <w:rPr>
                <w:sz w:val="22"/>
                <w:szCs w:val="22"/>
                <w:lang w:val="en-US"/>
              </w:rPr>
              <w:t>S</w:t>
            </w:r>
            <w:r w:rsidRPr="00F17A1D">
              <w:rPr>
                <w:sz w:val="22"/>
                <w:szCs w:val="22"/>
              </w:rPr>
              <w:t>/</w:t>
            </w:r>
            <w:r w:rsidRPr="00F17A1D">
              <w:rPr>
                <w:sz w:val="22"/>
                <w:szCs w:val="22"/>
                <w:lang w:val="en-US"/>
              </w:rPr>
              <w:t>N</w:t>
            </w:r>
            <w:r w:rsidRPr="00F17A1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87B9C" w14:textId="77777777" w:rsidR="002C735C" w:rsidRPr="00F17A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7A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241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24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24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241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7A1D" w14:paraId="033EB06B" w14:textId="77777777" w:rsidTr="00F17A1D">
        <w:tc>
          <w:tcPr>
            <w:tcW w:w="562" w:type="dxa"/>
          </w:tcPr>
          <w:p w14:paraId="46C462F5" w14:textId="77777777" w:rsidR="00F17A1D" w:rsidRPr="00300EC9" w:rsidRDefault="00F17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715327C" w14:textId="77777777" w:rsidR="00F17A1D" w:rsidRDefault="00F17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241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7A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A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241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7A1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7A1D" w14:paraId="5A1C9382" w14:textId="77777777" w:rsidTr="00801458">
        <w:tc>
          <w:tcPr>
            <w:tcW w:w="2336" w:type="dxa"/>
          </w:tcPr>
          <w:p w14:paraId="4C518DAB" w14:textId="77777777" w:rsidR="005D65A5" w:rsidRPr="00F17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7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7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7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7A1D" w14:paraId="07658034" w14:textId="77777777" w:rsidTr="00801458">
        <w:tc>
          <w:tcPr>
            <w:tcW w:w="2336" w:type="dxa"/>
          </w:tcPr>
          <w:p w14:paraId="1553D698" w14:textId="78F29BFB" w:rsidR="005D65A5" w:rsidRPr="00F17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17A1D" w14:paraId="5BD3DE29" w14:textId="77777777" w:rsidTr="00801458">
        <w:tc>
          <w:tcPr>
            <w:tcW w:w="2336" w:type="dxa"/>
          </w:tcPr>
          <w:p w14:paraId="43D27254" w14:textId="77777777" w:rsidR="005D65A5" w:rsidRPr="00F17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78E2D1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A2781D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E6EB0B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17A1D" w14:paraId="38020EF7" w14:textId="77777777" w:rsidTr="00801458">
        <w:tc>
          <w:tcPr>
            <w:tcW w:w="2336" w:type="dxa"/>
          </w:tcPr>
          <w:p w14:paraId="69FEAA93" w14:textId="77777777" w:rsidR="005D65A5" w:rsidRPr="00F17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E2C7E1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1AF3F5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0DC316" w14:textId="77777777" w:rsidR="005D65A5" w:rsidRPr="00F17A1D" w:rsidRDefault="007478E0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17A1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7A1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24118"/>
      <w:r w:rsidRPr="00F17A1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D9AF386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7A1D" w14:paraId="57518C67" w14:textId="77777777" w:rsidTr="00F17A1D">
        <w:tc>
          <w:tcPr>
            <w:tcW w:w="562" w:type="dxa"/>
          </w:tcPr>
          <w:p w14:paraId="3F4BC354" w14:textId="77777777" w:rsidR="00F17A1D" w:rsidRDefault="00F17A1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914003" w14:textId="77777777" w:rsidR="00F17A1D" w:rsidRDefault="00F17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7D2E41" w14:textId="77777777" w:rsidR="00F17A1D" w:rsidRPr="00F17A1D" w:rsidRDefault="00F17A1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7A1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24119"/>
      <w:r w:rsidRPr="00F17A1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7A1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7A1D" w14:paraId="0267C479" w14:textId="77777777" w:rsidTr="00801458">
        <w:tc>
          <w:tcPr>
            <w:tcW w:w="2500" w:type="pct"/>
          </w:tcPr>
          <w:p w14:paraId="37F699C9" w14:textId="77777777" w:rsidR="00B8237E" w:rsidRPr="00F17A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7A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A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7A1D" w14:paraId="3F240151" w14:textId="77777777" w:rsidTr="00801458">
        <w:tc>
          <w:tcPr>
            <w:tcW w:w="2500" w:type="pct"/>
          </w:tcPr>
          <w:p w14:paraId="61E91592" w14:textId="61A0874C" w:rsidR="00B8237E" w:rsidRPr="00F17A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7A1D" w:rsidRDefault="005C548A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17A1D" w14:paraId="67B6CEB8" w14:textId="77777777" w:rsidTr="00801458">
        <w:tc>
          <w:tcPr>
            <w:tcW w:w="2500" w:type="pct"/>
          </w:tcPr>
          <w:p w14:paraId="4204E9D4" w14:textId="77777777" w:rsidR="00B8237E" w:rsidRPr="00F17A1D" w:rsidRDefault="00B8237E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8B4A86" w14:textId="77777777" w:rsidR="00B8237E" w:rsidRPr="00F17A1D" w:rsidRDefault="005C548A" w:rsidP="00801458">
            <w:pPr>
              <w:rPr>
                <w:rFonts w:ascii="Times New Roman" w:hAnsi="Times New Roman" w:cs="Times New Roman"/>
              </w:rPr>
            </w:pPr>
            <w:r w:rsidRPr="00F17A1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17A1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7A1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24120"/>
      <w:r w:rsidRPr="00F17A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7A1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7A1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7A1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7A1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7A1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98719" w14:textId="77777777" w:rsidR="00983FE0" w:rsidRDefault="00983FE0" w:rsidP="00315CA6">
      <w:pPr>
        <w:spacing w:after="0" w:line="240" w:lineRule="auto"/>
      </w:pPr>
      <w:r>
        <w:separator/>
      </w:r>
    </w:p>
  </w:endnote>
  <w:endnote w:type="continuationSeparator" w:id="0">
    <w:p w14:paraId="7D827E41" w14:textId="77777777" w:rsidR="00983FE0" w:rsidRDefault="00983F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5EBC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C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7ACDA" w14:textId="77777777" w:rsidR="00983FE0" w:rsidRDefault="00983FE0" w:rsidP="00315CA6">
      <w:pPr>
        <w:spacing w:after="0" w:line="240" w:lineRule="auto"/>
      </w:pPr>
      <w:r>
        <w:separator/>
      </w:r>
    </w:p>
  </w:footnote>
  <w:footnote w:type="continuationSeparator" w:id="0">
    <w:p w14:paraId="5E2747A0" w14:textId="77777777" w:rsidR="00983FE0" w:rsidRDefault="00983F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EC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2B3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3FE0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A1D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911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1009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A8C5B-4DB1-4223-A191-DF18503C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